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91" w:rsidRDefault="005D23C1" w:rsidP="005D23C1">
      <w:pPr>
        <w:pStyle w:val="Rubrik1"/>
      </w:pPr>
      <w:r>
        <w:t>Hyresvillkor</w:t>
      </w:r>
    </w:p>
    <w:p w:rsidR="005D23C1" w:rsidRDefault="005D23C1" w:rsidP="005D23C1"/>
    <w:p w:rsidR="005D23C1" w:rsidRPr="005D23C1" w:rsidRDefault="005D23C1" w:rsidP="005D23C1">
      <w:pPr>
        <w:rPr>
          <w:b/>
        </w:rPr>
      </w:pPr>
      <w:r w:rsidRPr="005D23C1">
        <w:rPr>
          <w:b/>
        </w:rPr>
        <w:t>Lokalerna:</w:t>
      </w:r>
    </w:p>
    <w:p w:rsidR="005D23C1" w:rsidRDefault="005D23C1" w:rsidP="005D23C1">
      <w:pPr>
        <w:pStyle w:val="Liststycke"/>
        <w:numPr>
          <w:ilvl w:val="0"/>
          <w:numId w:val="42"/>
        </w:numPr>
      </w:pPr>
      <w:r>
        <w:t xml:space="preserve">Belägna på </w:t>
      </w:r>
      <w:proofErr w:type="spellStart"/>
      <w:r>
        <w:t>Häsängsvägen</w:t>
      </w:r>
      <w:proofErr w:type="spellEnd"/>
      <w:r>
        <w:t xml:space="preserve"> 4 i Karlskoga</w:t>
      </w:r>
      <w:r>
        <w:t xml:space="preserve"> (klassificerat som ett A-läge)</w:t>
      </w:r>
    </w:p>
    <w:p w:rsidR="005D23C1" w:rsidRDefault="005D23C1" w:rsidP="005D23C1">
      <w:pPr>
        <w:pStyle w:val="Liststycke"/>
        <w:numPr>
          <w:ilvl w:val="0"/>
          <w:numId w:val="42"/>
        </w:numPr>
      </w:pPr>
      <w:r>
        <w:t>Ca 800m</w:t>
      </w:r>
      <w:r w:rsidRPr="005D23C1">
        <w:rPr>
          <w:vertAlign w:val="superscript"/>
        </w:rPr>
        <w:t>2</w:t>
      </w:r>
      <w:r>
        <w:t xml:space="preserve"> </w:t>
      </w:r>
    </w:p>
    <w:p w:rsidR="005D23C1" w:rsidRDefault="005D23C1" w:rsidP="005D23C1">
      <w:pPr>
        <w:pStyle w:val="Liststycke"/>
        <w:numPr>
          <w:ilvl w:val="0"/>
          <w:numId w:val="42"/>
        </w:numPr>
      </w:pPr>
      <w:r>
        <w:t>Lokalerna består av en plåt-/</w:t>
      </w:r>
      <w:proofErr w:type="spellStart"/>
      <w:r>
        <w:t>mekdel</w:t>
      </w:r>
      <w:proofErr w:type="spellEnd"/>
      <w:r>
        <w:t xml:space="preserve"> samt en lack-/plastdel</w:t>
      </w:r>
    </w:p>
    <w:p w:rsidR="005D23C1" w:rsidRDefault="005D23C1" w:rsidP="005D23C1"/>
    <w:p w:rsidR="005D23C1" w:rsidRDefault="005D23C1" w:rsidP="005D23C1">
      <w:r w:rsidRPr="005D23C1">
        <w:rPr>
          <w:b/>
        </w:rPr>
        <w:t>Hyra:</w:t>
      </w:r>
      <w:r>
        <w:t xml:space="preserve"> </w:t>
      </w:r>
    </w:p>
    <w:p w:rsidR="005D23C1" w:rsidRDefault="005D23C1" w:rsidP="005D23C1">
      <w:r>
        <w:t>12 000 kr, exkl. moms per del (kallhyra)</w:t>
      </w:r>
    </w:p>
    <w:p w:rsidR="005D23C1" w:rsidRDefault="005D23C1" w:rsidP="005D23C1"/>
    <w:p w:rsidR="005D23C1" w:rsidRPr="005D23C1" w:rsidRDefault="005D23C1" w:rsidP="005D23C1">
      <w:pPr>
        <w:rPr>
          <w:b/>
        </w:rPr>
      </w:pPr>
      <w:r w:rsidRPr="005D23C1">
        <w:rPr>
          <w:b/>
        </w:rPr>
        <w:t>Övrigt:</w:t>
      </w:r>
    </w:p>
    <w:p w:rsidR="005D23C1" w:rsidRDefault="005D23C1" w:rsidP="005D23C1">
      <w:r>
        <w:t>I hyran ingår källardel med WC, omklädningsrum samt kök.</w:t>
      </w:r>
    </w:p>
    <w:p w:rsidR="005D23C1" w:rsidRDefault="005D23C1" w:rsidP="005D23C1">
      <w:r>
        <w:t>Stor uppställningsplats utvändigt.</w:t>
      </w:r>
    </w:p>
    <w:p w:rsidR="005D23C1" w:rsidRDefault="005D23C1" w:rsidP="005D23C1">
      <w:r>
        <w:t>Fjärrvärme finns.</w:t>
      </w:r>
    </w:p>
    <w:p w:rsidR="005D23C1" w:rsidRPr="005D23C1" w:rsidRDefault="005D23C1" w:rsidP="005D23C1">
      <w:r>
        <w:t xml:space="preserve">Möjlighet att hyra ytterligare lokal. </w:t>
      </w:r>
      <w:bookmarkStart w:id="0" w:name="_GoBack"/>
      <w:bookmarkEnd w:id="0"/>
    </w:p>
    <w:p w:rsidR="005D23C1" w:rsidRPr="005D23C1" w:rsidRDefault="005D23C1" w:rsidP="005D23C1"/>
    <w:sectPr w:rsidR="005D23C1" w:rsidRPr="005D23C1" w:rsidSect="00BC4B91">
      <w:footerReference w:type="default" r:id="rId8"/>
      <w:footerReference w:type="first" r:id="rId9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1" w:rsidRDefault="005D23C1">
      <w:r>
        <w:separator/>
      </w:r>
    </w:p>
  </w:endnote>
  <w:endnote w:type="continuationSeparator" w:id="0">
    <w:p w:rsidR="005D23C1" w:rsidRDefault="005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5D23C1">
      <w:rPr>
        <w:caps/>
        <w:noProof/>
        <w:snapToGrid w:val="0"/>
        <w:szCs w:val="10"/>
      </w:rPr>
      <w:t>Dokument1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2266C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rPr>
        <w:caps/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5D23C1">
      <w:rPr>
        <w:noProof/>
        <w:snapToGrid w:val="0"/>
        <w:szCs w:val="10"/>
      </w:rPr>
      <w:t>DOKUMENT1</w:t>
    </w:r>
    <w:r>
      <w:rPr>
        <w:caps/>
        <w:snapToGrid w:val="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1" w:rsidRDefault="005D23C1">
      <w:r>
        <w:separator/>
      </w:r>
    </w:p>
  </w:footnote>
  <w:footnote w:type="continuationSeparator" w:id="0">
    <w:p w:rsidR="005D23C1" w:rsidRDefault="005D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705EE"/>
    <w:multiLevelType w:val="multilevel"/>
    <w:tmpl w:val="6930B9A0"/>
    <w:lvl w:ilvl="0">
      <w:start w:val="1"/>
      <w:numFmt w:val="decimal"/>
      <w:lvlRestart w:val="0"/>
      <w:pStyle w:val="Numreratstycke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16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4FE26A6C"/>
    <w:multiLevelType w:val="hybridMultilevel"/>
    <w:tmpl w:val="408CA53C"/>
    <w:lvl w:ilvl="0" w:tplc="7A8E3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2B4665F"/>
    <w:multiLevelType w:val="multilevel"/>
    <w:tmpl w:val="11F8DE5C"/>
    <w:lvl w:ilvl="0">
      <w:start w:val="1"/>
      <w:numFmt w:val="lowerLetter"/>
      <w:pStyle w:val="Rubrik5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pStyle w:val="Rubrik6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7"/>
  </w:num>
  <w:num w:numId="18">
    <w:abstractNumId w:val="20"/>
  </w:num>
  <w:num w:numId="19">
    <w:abstractNumId w:val="20"/>
  </w:num>
  <w:num w:numId="20">
    <w:abstractNumId w:val="30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2"/>
  </w:num>
  <w:num w:numId="26">
    <w:abstractNumId w:val="32"/>
  </w:num>
  <w:num w:numId="27">
    <w:abstractNumId w:val="28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1"/>
  </w:num>
  <w:num w:numId="33">
    <w:abstractNumId w:val="20"/>
  </w:num>
  <w:num w:numId="34">
    <w:abstractNumId w:val="20"/>
  </w:num>
  <w:num w:numId="35">
    <w:abstractNumId w:val="12"/>
  </w:num>
  <w:num w:numId="36">
    <w:abstractNumId w:val="18"/>
  </w:num>
  <w:num w:numId="37">
    <w:abstractNumId w:val="25"/>
  </w:num>
  <w:num w:numId="38">
    <w:abstractNumId w:val="23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C1"/>
    <w:rsid w:val="0008150D"/>
    <w:rsid w:val="004B0226"/>
    <w:rsid w:val="005D23C1"/>
    <w:rsid w:val="007C0265"/>
    <w:rsid w:val="00BC4B91"/>
    <w:rsid w:val="00C43312"/>
    <w:rsid w:val="00D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5D23C1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5D23C1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D23C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D23C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D23C1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D23C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D23C1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D23C1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D23C1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D23C1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D23C1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D23C1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D23C1"/>
    <w:pPr>
      <w:numPr>
        <w:numId w:val="41"/>
      </w:numPr>
    </w:pPr>
  </w:style>
  <w:style w:type="paragraph" w:styleId="Liststycke">
    <w:name w:val="List Paragraph"/>
    <w:basedOn w:val="Normal"/>
    <w:uiPriority w:val="34"/>
    <w:semiHidden/>
    <w:rsid w:val="005D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5D23C1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5D23C1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D23C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D23C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D23C1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D23C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D23C1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D23C1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D23C1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D23C1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D23C1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D23C1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D23C1"/>
    <w:pPr>
      <w:numPr>
        <w:numId w:val="41"/>
      </w:numPr>
    </w:pPr>
  </w:style>
  <w:style w:type="paragraph" w:styleId="Liststycke">
    <w:name w:val="List Paragraph"/>
    <w:basedOn w:val="Normal"/>
    <w:uiPriority w:val="34"/>
    <w:semiHidden/>
    <w:rsid w:val="005D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sidfot.dotm</Template>
  <TotalTime>6</TotalTime>
  <Pages>1</Pages>
  <Words>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Karlsson</dc:creator>
  <cp:keywords/>
  <dc:description/>
  <cp:lastModifiedBy>Ida Karlsson</cp:lastModifiedBy>
  <cp:revision>1</cp:revision>
  <cp:lastPrinted>2004-03-23T14:30:00Z</cp:lastPrinted>
  <dcterms:created xsi:type="dcterms:W3CDTF">2017-09-18T10:41:00Z</dcterms:created>
  <dcterms:modified xsi:type="dcterms:W3CDTF">2017-09-18T10:47:00Z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